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99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2835"/>
        <w:gridCol w:w="936"/>
        <w:gridCol w:w="1352"/>
        <w:gridCol w:w="1102"/>
        <w:gridCol w:w="2705"/>
        <w:gridCol w:w="844"/>
      </w:tblGrid>
      <w:tr w:rsidR="00AE51E3">
        <w:trPr>
          <w:trHeight w:val="1984"/>
        </w:trPr>
        <w:tc>
          <w:tcPr>
            <w:tcW w:w="10630" w:type="dxa"/>
            <w:gridSpan w:val="7"/>
            <w:tcBorders>
              <w:top w:val="nil"/>
              <w:left w:val="nil"/>
              <w:bottom w:val="single" w:sz="12" w:space="0" w:color="33669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997575" cy="1162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8185" cy="1162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51E3">
        <w:trPr>
          <w:trHeight w:val="580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>
              <w:rPr>
                <w:color w:val="336699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33669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>
              <w:t>27.12.2022</w:t>
            </w:r>
            <w:r>
              <w:rPr>
                <w:color w:val="336699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>
              <w:rPr>
                <w:color w:val="336699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>
              <w:rPr>
                <w:color w:val="336699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right"/>
            </w:pPr>
            <w:r>
              <w:rPr>
                <w:color w:val="336699"/>
              </w:rPr>
              <w:t>№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12" w:space="0" w:color="33669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>
              <w:t>4739-б/а</w:t>
            </w:r>
            <w:r>
              <w:rPr>
                <w:color w:val="336699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>
              <w:rPr>
                <w:color w:val="336699"/>
              </w:rPr>
              <w:t> </w:t>
            </w:r>
          </w:p>
        </w:tc>
      </w:tr>
      <w:tr w:rsidR="00AE51E3">
        <w:tc>
          <w:tcPr>
            <w:tcW w:w="462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-142"/>
              <w:jc w:val="center"/>
            </w:pPr>
            <w:r>
              <w:rPr>
                <w:color w:val="336699"/>
                <w:sz w:val="16"/>
              </w:rPr>
              <w:t>Алматы қаласы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>
              <w:rPr>
                <w:color w:val="336699"/>
                <w:sz w:val="16"/>
              </w:rPr>
              <w:t> </w:t>
            </w:r>
          </w:p>
        </w:tc>
        <w:tc>
          <w:tcPr>
            <w:tcW w:w="46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</w:pPr>
            <w:r>
              <w:rPr>
                <w:color w:val="336699"/>
                <w:sz w:val="16"/>
              </w:rPr>
              <w:t>Город Алматы</w:t>
            </w:r>
          </w:p>
        </w:tc>
      </w:tr>
    </w:tbl>
    <w:p w:rsidR="00AE51E3" w:rsidRDefault="00AE51E3"/>
    <w:p w:rsidR="00AE51E3" w:rsidRDefault="002D7C0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Студенттердің өндірістік практикасын </w:t>
      </w:r>
    </w:p>
    <w:p w:rsidR="00AE51E3" w:rsidRDefault="002D7C0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ұйымдастыру және өткізу туралы</w:t>
      </w:r>
    </w:p>
    <w:p w:rsidR="00AE51E3" w:rsidRDefault="002D7C0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AE51E3" w:rsidRDefault="002D7C0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78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2022-2023 оқу жылына арналған Биология  және биотехнология факультетінің «6B05108 - Биомедицина» мамандығы бойынша 4 курс студенттерінің оқу жоспарларына сәйкес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БҰЙЫРАМЫН:</w:t>
      </w:r>
    </w:p>
    <w:p w:rsidR="00AE51E3" w:rsidRDefault="00AE51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78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AE51E3" w:rsidRDefault="002D7C0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780"/>
        </w:tabs>
        <w:spacing w:after="0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</w:rPr>
        <w:t>Медициналық тексеруден және флюрографиядан өткен Биология  және биотехнология фа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культетінің «6B05108 – Биомедицина» мамандығы бойынша 4 курс қазақ, орыс бөлімдерінде оқитын студенттері 23.01.2023 – 18.03.2023 жж. аралығында 8 апталық өндірістік тәжірибеден өтуге келесі құрамда жіберілсін: </w:t>
      </w:r>
    </w:p>
    <w:p w:rsidR="00AE51E3" w:rsidRDefault="002D7C0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78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1) Қазақ бөлімі / «6B05108 - Биомедицина» / П</w:t>
      </w:r>
      <w:r>
        <w:rPr>
          <w:rFonts w:ascii="Times New Roman" w:eastAsia="Times New Roman" w:hAnsi="Times New Roman" w:cs="Times New Roman"/>
          <w:color w:val="000000"/>
          <w:sz w:val="28"/>
        </w:rPr>
        <w:t>рактика жетекшілері Абдильманов Д.Е., Есенова М.Ә., Ешмуханбет А.Н., Есенбекова А.Е., Аманбай Б.Б.</w:t>
      </w:r>
    </w:p>
    <w:tbl>
      <w:tblPr>
        <w:tblStyle w:val="TableGrid"/>
        <w:tblpPr w:leftFromText="180" w:rightFromText="180" w:vertAnchor="text" w:horzAnchor="page" w:tblpX="1705" w:tblpY="34"/>
        <w:tblOverlap w:val="never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006"/>
        <w:gridCol w:w="3246"/>
        <w:gridCol w:w="4949"/>
      </w:tblGrid>
      <w:tr w:rsidR="00AE51E3">
        <w:tc>
          <w:tcPr>
            <w:tcW w:w="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№</w:t>
            </w:r>
          </w:p>
        </w:tc>
        <w:tc>
          <w:tcPr>
            <w:tcW w:w="32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b/>
                <w:color w:val="000000"/>
                <w:sz w:val="28"/>
              </w:rPr>
              <w:t>Студенттердің аты-жөні</w:t>
            </w:r>
          </w:p>
        </w:tc>
        <w:tc>
          <w:tcPr>
            <w:tcW w:w="49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b/>
                <w:color w:val="000000"/>
                <w:sz w:val="28"/>
              </w:rPr>
              <w:t>Практика базасы</w:t>
            </w:r>
          </w:p>
        </w:tc>
      </w:tr>
      <w:tr w:rsidR="00AE51E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Айдос Думан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both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ШҚЖ МҚК «Тері-венерологиялық диспансері»</w:t>
            </w:r>
          </w:p>
        </w:tc>
      </w:tr>
      <w:tr w:rsidR="00AE51E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Алламов Эгемберген Шыхназар оглы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AE51E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Аман Бекзат Серікбайұлы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AE51E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Амангалиева Фариза Куандыккызы 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AE51E3">
        <w:trPr>
          <w:trHeight w:val="708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Бақытжанова Аяжан Шаттыққызы 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AE51E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numPr>
                <w:ilvl w:val="0"/>
                <w:numId w:val="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Ермекова Майра Манарбекқызы 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AE51E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Еспайқызы Ұлболсын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AE51E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Жалғасбаева Айым Қайырбайқызы 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AE51E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Ильясова Арайлым Нұрланқызы 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AE51E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Калыева Сабина  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AE51E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Қадыралықызы Аружан 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AE51E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Қаратай Аяжан Маратқызы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AE51E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Мақсотов Дарын Ерболатұлы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AE51E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Нағымова Айдана </w:t>
            </w: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Ақылбекқызы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AE51E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Оңалхан Назым Альфарабиқызы 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AE51E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Сағатбек Жанна Батырбайқызы 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AE51E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Турганова Ақерке Батырбекқызы 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AE51E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Тұрғанбек Оңалбай Мұсырманқұлұлы 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«Релайф» медициналық орталығы ЖШС</w:t>
            </w:r>
          </w:p>
        </w:tc>
      </w:tr>
      <w:tr w:rsidR="00AE51E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Хаитметова Жазира  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AE51E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numPr>
                <w:ilvl w:val="0"/>
                <w:numId w:val="2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Хайтметова Света  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AE51E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numPr>
                <w:ilvl w:val="0"/>
                <w:numId w:val="2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Шарипханов Қуандық Нұрланұлы 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«РМК Қазгидромед филиал»</w:t>
            </w:r>
          </w:p>
        </w:tc>
      </w:tr>
      <w:tr w:rsidR="00AE51E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numPr>
                <w:ilvl w:val="0"/>
                <w:numId w:val="2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Жолдыбай Аяжан Қалдыханқызы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ШҚЖ МҚК «Тері-венерологиялық диспансері»</w:t>
            </w:r>
          </w:p>
        </w:tc>
      </w:tr>
      <w:tr w:rsidR="00AE51E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numPr>
                <w:ilvl w:val="0"/>
                <w:numId w:val="2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Жугинис Шынғыс Ғабитұлы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ШҚЖ МҚК </w:t>
            </w: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«Тері-венерологиялық диспансері»</w:t>
            </w:r>
          </w:p>
        </w:tc>
      </w:tr>
      <w:tr w:rsidR="00AE51E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numPr>
                <w:ilvl w:val="0"/>
                <w:numId w:val="2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Жұматай Бибол Бақтиярұлы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ШҚЖ МҚК «Тері-венерологиялық диспансері»</w:t>
            </w:r>
          </w:p>
        </w:tc>
      </w:tr>
      <w:tr w:rsidR="00AE51E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numPr>
                <w:ilvl w:val="0"/>
                <w:numId w:val="2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Жұмаш Жұлдыз Ғабитқызы  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ШҚЖ МҚК «Тері-венерологиялық диспансері»</w:t>
            </w:r>
          </w:p>
        </w:tc>
      </w:tr>
      <w:tr w:rsidR="00AE51E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numPr>
                <w:ilvl w:val="0"/>
                <w:numId w:val="2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Жүрсімбек Амангелді Жолдасбекұлы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ШҚЖ МҚК «Тері-венерологиялық </w:t>
            </w: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диспансері»</w:t>
            </w:r>
          </w:p>
        </w:tc>
      </w:tr>
      <w:tr w:rsidR="00AE51E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numPr>
                <w:ilvl w:val="0"/>
                <w:numId w:val="2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rPr>
                <w:rFonts w:ascii="Times New Roman Regular" w:eastAsia="Times New Roman" w:hAnsi="Times New Roman Regular" w:cs="Times New Roman Regular"/>
                <w:color w:val="000000"/>
                <w:sz w:val="28"/>
                <w:highlight w:val="yellow"/>
              </w:rPr>
            </w:pPr>
            <w:r>
              <w:rPr>
                <w:rFonts w:ascii="Times New Roman Regular" w:eastAsia="Tahoma" w:hAnsi="Times New Roman Regular" w:cs="Times New Roman Regular"/>
                <w:color w:val="000000"/>
                <w:lang w:eastAsia="zh-CN" w:bidi="ar"/>
              </w:rPr>
              <w:t>Ибрагимова Алтинай Алишерқызы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ШҚЖ МҚК «Тері-венерологиялық диспансері»</w:t>
            </w:r>
          </w:p>
        </w:tc>
      </w:tr>
      <w:tr w:rsidR="00AE51E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numPr>
                <w:ilvl w:val="0"/>
                <w:numId w:val="2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Исағали Асылнұр Айдынқызы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ШҚЖ МҚК «Тері-венерологиялық диспансері»</w:t>
            </w:r>
          </w:p>
        </w:tc>
      </w:tr>
      <w:tr w:rsidR="00AE51E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numPr>
                <w:ilvl w:val="0"/>
                <w:numId w:val="2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Искакова Жұлдыз Ғалымқызы  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ШҚЖ МҚК «Тері-венерологиялық диспансері»</w:t>
            </w:r>
          </w:p>
        </w:tc>
      </w:tr>
      <w:tr w:rsidR="00AE51E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numPr>
                <w:ilvl w:val="0"/>
                <w:numId w:val="3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Кахарман Аймен Бекназарқызы  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ШҚЖ МҚК «Тері-венерологиялық диспансері»</w:t>
            </w:r>
          </w:p>
        </w:tc>
      </w:tr>
      <w:tr w:rsidR="00AE51E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Кемелбекова Аружан Қайратқызы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ШҚЖ МҚК «Тері-венерологиялық диспансері»</w:t>
            </w:r>
          </w:p>
        </w:tc>
      </w:tr>
      <w:tr w:rsidR="00AE51E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numPr>
                <w:ilvl w:val="0"/>
                <w:numId w:val="3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Көшкінбай Перизат Көшкінбайқызы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ШҚЖ МҚК «Тері-венерологиялық диспансері»</w:t>
            </w:r>
          </w:p>
        </w:tc>
      </w:tr>
      <w:tr w:rsidR="00AE51E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numPr>
                <w:ilvl w:val="0"/>
                <w:numId w:val="3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Қайрат Әлия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ШҚЖ МҚК </w:t>
            </w: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«Тері-венерологиялық диспансері»</w:t>
            </w:r>
          </w:p>
        </w:tc>
      </w:tr>
      <w:tr w:rsidR="00AE51E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numPr>
                <w:ilvl w:val="0"/>
                <w:numId w:val="3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Қыдырбай Мадина Набибекқызы  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ШҚЖ МҚК «Тері-венерологиялық диспансері»</w:t>
            </w:r>
          </w:p>
        </w:tc>
      </w:tr>
      <w:tr w:rsidR="00AE51E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numPr>
                <w:ilvl w:val="0"/>
                <w:numId w:val="3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Мәукенова Жансая Нұрланқызы  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ҚР БҒМ “ генетика және физиология институты” ШЖҚ РМК</w:t>
            </w:r>
          </w:p>
        </w:tc>
      </w:tr>
      <w:tr w:rsidR="00AE51E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numPr>
                <w:ilvl w:val="0"/>
                <w:numId w:val="3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Мейрамәліқызы Аружан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ШҚЖ МҚК </w:t>
            </w: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«Тері-венерологиялық диспансері»</w:t>
            </w:r>
          </w:p>
        </w:tc>
      </w:tr>
      <w:tr w:rsidR="00AE51E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numPr>
                <w:ilvl w:val="0"/>
                <w:numId w:val="3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Мұратбай Тоғжан Бақытбекқызы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ШҚЖ МҚК «Тері-венерологиялық диспансері»</w:t>
            </w:r>
          </w:p>
        </w:tc>
      </w:tr>
      <w:tr w:rsidR="00AE51E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numPr>
                <w:ilvl w:val="0"/>
                <w:numId w:val="3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Нағашбек Диана Болатқызы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ШҚЖ МҚК «Тері-венерологиялық диспансері»</w:t>
            </w:r>
          </w:p>
        </w:tc>
      </w:tr>
      <w:tr w:rsidR="00AE51E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Найманбай Аяулым Ерболқызы  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ҚР БҒМ “ генетика және физиология </w:t>
            </w: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институты” ШЖҚ РМК</w:t>
            </w:r>
          </w:p>
        </w:tc>
      </w:tr>
      <w:tr w:rsidR="00AE51E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numPr>
                <w:ilvl w:val="0"/>
                <w:numId w:val="4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Отыбай Анель Мұхтарқызы   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ШҚЖ МҚК «Тері-венерологиялық диспансері»</w:t>
            </w:r>
          </w:p>
        </w:tc>
      </w:tr>
      <w:tr w:rsidR="00AE51E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numPr>
                <w:ilvl w:val="0"/>
                <w:numId w:val="4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Темірбек Ақмөлдір Ардаққызы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ШҚЖ МҚК «Тері-венерологиялық диспансері»</w:t>
            </w:r>
          </w:p>
        </w:tc>
      </w:tr>
      <w:tr w:rsidR="00AE51E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numPr>
                <w:ilvl w:val="0"/>
                <w:numId w:val="4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Туганбаева Гульсанат Камаловна  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ШҚЖ МҚК «Тері-венерологиялық диспансері»</w:t>
            </w:r>
          </w:p>
        </w:tc>
      </w:tr>
      <w:tr w:rsidR="00AE51E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numPr>
                <w:ilvl w:val="0"/>
                <w:numId w:val="4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Умирбай Құралай Адайбекқызы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AE51E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numPr>
                <w:ilvl w:val="0"/>
                <w:numId w:val="4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Үсенбай Мәдина Ерболқызы  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ҚР БҒМ “ генетика және физиология институты” ШЖҚ РМК</w:t>
            </w:r>
          </w:p>
        </w:tc>
      </w:tr>
      <w:tr w:rsidR="00AE51E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numPr>
                <w:ilvl w:val="0"/>
                <w:numId w:val="4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Шардан Айгерім Нұржанқызы   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ҚР БҒМ “ генетика және физиология институты” ШЖҚ РМК</w:t>
            </w:r>
          </w:p>
        </w:tc>
      </w:tr>
      <w:tr w:rsidR="00AE51E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numPr>
                <w:ilvl w:val="0"/>
                <w:numId w:val="4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Абдрахман Жанерке Нағашбекқызы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15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AE51E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numPr>
                <w:ilvl w:val="0"/>
                <w:numId w:val="4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Айкынбаева Арай Манарбекқызы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AE51E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numPr>
                <w:ilvl w:val="0"/>
                <w:numId w:val="4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Алмахан Гулсима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AE51E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numPr>
                <w:ilvl w:val="0"/>
                <w:numId w:val="4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Амангелді Айгерім </w:t>
            </w: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Еркінқызы</w:t>
            </w: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ab/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ШЖҚ Жамбыл аудандық орталық ауруханасы МКК</w:t>
            </w:r>
          </w:p>
        </w:tc>
      </w:tr>
      <w:tr w:rsidR="00AE51E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numPr>
                <w:ilvl w:val="0"/>
                <w:numId w:val="5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Асқарова Алтынай Қайржанқызы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ШҚЖ МҚК «Тері-венерологиялық диспансері»</w:t>
            </w:r>
          </w:p>
        </w:tc>
      </w:tr>
      <w:tr w:rsidR="00AE51E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numPr>
                <w:ilvl w:val="0"/>
                <w:numId w:val="5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Асқарова Таңнұр Қаппарқызы</w:t>
            </w: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ab/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AE51E3">
        <w:trPr>
          <w:trHeight w:val="385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numPr>
                <w:ilvl w:val="0"/>
                <w:numId w:val="5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Ахметова Ақмарал Маратқызы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ШҚЖ МҚК </w:t>
            </w: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«Тері-венерологиялық диспансері»</w:t>
            </w:r>
          </w:p>
        </w:tc>
      </w:tr>
      <w:tr w:rsidR="00AE51E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numPr>
                <w:ilvl w:val="0"/>
                <w:numId w:val="5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Әмір Қаламқас Нұрланқызы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AE51E3"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numPr>
                <w:ilvl w:val="0"/>
                <w:numId w:val="5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Әшімова Әлия Ғабитқызы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TOO«Медицинский центр профессора Дарменовва О.»</w:t>
            </w:r>
          </w:p>
        </w:tc>
      </w:tr>
      <w:tr w:rsidR="00AE51E3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numPr>
                <w:ilvl w:val="0"/>
                <w:numId w:val="5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 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Салимова Индира Сайрановна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TOO«Медицинский центр профессора </w:t>
            </w: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Дарменовва О.»</w:t>
            </w:r>
          </w:p>
        </w:tc>
      </w:tr>
      <w:tr w:rsidR="00AE51E3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56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Сәдір Айсана Әмірханқызы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«Қазалы ауданаралық ауруханасы»</w:t>
            </w:r>
          </w:p>
        </w:tc>
      </w:tr>
      <w:tr w:rsidR="00AE51E3">
        <w:trPr>
          <w:trHeight w:val="123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57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Бақытжан Айзат Бауыржанқызы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ҚР БҒМ “ генетика және физиология институты” ШЖҚ РМК</w:t>
            </w:r>
          </w:p>
        </w:tc>
      </w:tr>
      <w:tr w:rsidR="00AE51E3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58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Гауһарбек Ақсұңқар Төреханқызы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ҚР БҒМ “ генетика және физиология институты” ШЖҚ РМК</w:t>
            </w:r>
          </w:p>
        </w:tc>
      </w:tr>
      <w:tr w:rsidR="00AE51E3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59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Ғалымова Ақбота Ерланқызы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Кардиология және ішкі аурулар архимед ЖШС</w:t>
            </w:r>
          </w:p>
        </w:tc>
      </w:tr>
      <w:tr w:rsidR="00AE51E3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60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Дулат Аружан Нұрланқызы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ҚР БҒМ “ генетика және физиология институты” ШЖҚ РМК</w:t>
            </w:r>
          </w:p>
        </w:tc>
      </w:tr>
      <w:tr w:rsidR="00AE51E3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61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Есенбекова Жадыра Ерболатқызы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ҚР БҒМ “ генетика және физиология институты” ШЖҚ РМК</w:t>
            </w:r>
          </w:p>
        </w:tc>
      </w:tr>
      <w:tr w:rsidR="00AE51E3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62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Есқазы </w:t>
            </w: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Ақнұр Талғатқызы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ҚР БҒМ “ генетика және физиология институты” ШЖҚ РМК</w:t>
            </w:r>
          </w:p>
        </w:tc>
      </w:tr>
      <w:tr w:rsidR="00AE51E3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63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Жақсылық Мөлдір Нұрланқызы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ҚР БҒМ “ генетика және физиология институты” ШЖҚ РМК</w:t>
            </w:r>
          </w:p>
        </w:tc>
      </w:tr>
      <w:tr w:rsidR="00AE51E3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64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Жақып Перизат Болатқызы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ҚР БҒМ “ генетика және физиология институты” ШЖҚ РМК</w:t>
            </w:r>
          </w:p>
        </w:tc>
      </w:tr>
      <w:tr w:rsidR="00AE51E3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65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Жәумітбай Сандуғаш Жамшитқызы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ҚР БҒМ “ генетика және физиология институты” ШЖҚ РМК</w:t>
            </w:r>
          </w:p>
        </w:tc>
      </w:tr>
      <w:tr w:rsidR="00AE51E3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66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Спабекова Саида Баглановна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ҚР БҒМ “ генетика және физиология институты” ШЖҚ РМК</w:t>
            </w:r>
          </w:p>
        </w:tc>
      </w:tr>
      <w:tr w:rsidR="00AE51E3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67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Абдуллаев Султанбек Максадович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“SMART HEALTH” медицина орталығы</w:t>
            </w:r>
          </w:p>
        </w:tc>
      </w:tr>
      <w:tr w:rsidR="00AE51E3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68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Аманбаева Мерйем Тиркешовна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“SMART HEALTH” медицина орталығы</w:t>
            </w:r>
          </w:p>
        </w:tc>
      </w:tr>
      <w:tr w:rsidR="00AE51E3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69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Аманбаева Багул Тиркеш гызы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“SMART HEALTH” медицина орталығы</w:t>
            </w:r>
          </w:p>
        </w:tc>
      </w:tr>
      <w:tr w:rsidR="00AE51E3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70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</w:pPr>
            <w:r>
              <w:rPr>
                <w:rFonts w:ascii="Times New Roman Regular" w:eastAsia="Tahoma" w:hAnsi="Times New Roman Regular" w:cs="Times New Roman Regular"/>
                <w:color w:val="000000"/>
                <w:sz w:val="28"/>
                <w:szCs w:val="28"/>
                <w:lang w:eastAsia="zh-CN" w:bidi="ar"/>
              </w:rPr>
              <w:t>Аманов Мейлис Сердар оглы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“SMART HEALTH” медицина орталығы</w:t>
            </w:r>
          </w:p>
        </w:tc>
      </w:tr>
      <w:tr w:rsidR="00AE51E3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71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</w:pPr>
            <w:r>
              <w:rPr>
                <w:rFonts w:ascii="Times New Roman Regular" w:eastAsia="Tahoma" w:hAnsi="Times New Roman Regular" w:cs="Times New Roman Regular"/>
                <w:color w:val="000000"/>
                <w:sz w:val="28"/>
                <w:szCs w:val="28"/>
                <w:lang w:eastAsia="zh-CN" w:bidi="ar"/>
              </w:rPr>
              <w:t>Бабаджанова Сапаргул Махмудовна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“SMART HEALTH” медицина </w:t>
            </w: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орталығы</w:t>
            </w:r>
          </w:p>
        </w:tc>
      </w:tr>
      <w:tr w:rsidR="00AE51E3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72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Батырова Надыра Атаевна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“SMART HEALTH” медицина орталығы</w:t>
            </w:r>
          </w:p>
        </w:tc>
      </w:tr>
      <w:tr w:rsidR="00AE51E3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73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Жаббарова Маржаной Зиятовна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“SMART HEALTH” медицина орталығы</w:t>
            </w:r>
          </w:p>
        </w:tc>
      </w:tr>
      <w:tr w:rsidR="00AE51E3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74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Илаков Назаргелди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“SMART HEALTH” медицина орталығы</w:t>
            </w:r>
          </w:p>
        </w:tc>
      </w:tr>
      <w:tr w:rsidR="00AE51E3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75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</w:pPr>
            <w:r>
              <w:rPr>
                <w:rFonts w:ascii="Times New Roman Regular" w:eastAsia="Tahoma" w:hAnsi="Times New Roman Regular" w:cs="Times New Roman Regular"/>
                <w:color w:val="000000"/>
                <w:sz w:val="28"/>
                <w:szCs w:val="28"/>
                <w:lang w:eastAsia="zh-CN" w:bidi="ar"/>
              </w:rPr>
              <w:t>Кадамбаев Сардорбек Кадамбаевич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 xml:space="preserve">“SMART HEALTH” </w:t>
            </w: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медицина орталығы</w:t>
            </w:r>
          </w:p>
        </w:tc>
      </w:tr>
      <w:tr w:rsidR="00AE51E3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76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Конебаева Огулшат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“SMART HEALTH” медицина орталығы</w:t>
            </w:r>
          </w:p>
        </w:tc>
      </w:tr>
      <w:tr w:rsidR="00AE51E3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77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</w:pPr>
            <w:r>
              <w:rPr>
                <w:rFonts w:ascii="Times New Roman Regular" w:eastAsia="Tahoma" w:hAnsi="Times New Roman Regular" w:cs="Times New Roman Regular"/>
                <w:color w:val="000000"/>
                <w:sz w:val="28"/>
                <w:szCs w:val="28"/>
                <w:lang w:eastAsia="zh-CN" w:bidi="ar"/>
              </w:rPr>
              <w:t>Матякубов Дилшад Янабаевич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“SMART HEALTH” медицина орталығы</w:t>
            </w:r>
          </w:p>
        </w:tc>
      </w:tr>
      <w:tr w:rsidR="00AE51E3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78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Мухаммедова Алтын Гайыпназар гызы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“SMART HEALTH” медицина орталығы</w:t>
            </w:r>
          </w:p>
        </w:tc>
      </w:tr>
      <w:tr w:rsidR="00AE51E3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hAnsi="Times New Roman Regular" w:cs="Times New Roman Regular"/>
              </w:rPr>
              <w:t>79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</w:pPr>
            <w:r>
              <w:rPr>
                <w:rFonts w:ascii="Times New Roman Regular" w:eastAsia="Tahoma" w:hAnsi="Times New Roman Regular" w:cs="Times New Roman Regular"/>
                <w:color w:val="000000"/>
                <w:sz w:val="28"/>
                <w:szCs w:val="28"/>
                <w:lang w:eastAsia="zh-CN" w:bidi="ar"/>
              </w:rPr>
              <w:t xml:space="preserve">Нарманов Саньат </w:t>
            </w:r>
            <w:r>
              <w:rPr>
                <w:rFonts w:ascii="Times New Roman Regular" w:eastAsia="Tahoma" w:hAnsi="Times New Roman Regular" w:cs="Times New Roman Regular"/>
                <w:color w:val="000000"/>
                <w:sz w:val="28"/>
                <w:szCs w:val="28"/>
                <w:lang w:eastAsia="zh-CN" w:bidi="ar"/>
              </w:rPr>
              <w:t>Мавламберганович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“SMART HEALTH” медицина орталығы</w:t>
            </w:r>
          </w:p>
        </w:tc>
      </w:tr>
      <w:tr w:rsidR="00AE51E3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80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</w:pPr>
            <w:r>
              <w:rPr>
                <w:rFonts w:ascii="Times New Roman Regular" w:eastAsia="Tahoma" w:hAnsi="Times New Roman Regular" w:cs="Times New Roman Regular"/>
                <w:color w:val="000000"/>
                <w:sz w:val="28"/>
                <w:szCs w:val="28"/>
                <w:lang w:eastAsia="zh-CN" w:bidi="ar"/>
              </w:rPr>
              <w:t>Рахимбаева Мафтуна Ахмедовна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“SMART HEALTH” медицина орталығы</w:t>
            </w:r>
          </w:p>
        </w:tc>
      </w:tr>
      <w:tr w:rsidR="00AE51E3">
        <w:trPr>
          <w:trHeight w:val="22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81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</w:pPr>
            <w:r>
              <w:rPr>
                <w:rFonts w:ascii="Times New Roman Regular" w:eastAsia="Tahoma" w:hAnsi="Times New Roman Regular" w:cs="Times New Roman Regular"/>
                <w:color w:val="000000"/>
                <w:sz w:val="28"/>
                <w:szCs w:val="28"/>
                <w:lang w:eastAsia="zh-CN" w:bidi="ar"/>
              </w:rPr>
              <w:t>Рахимбаев Руслонбек Едуардович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“SMART HEALTH” медицина орталығы</w:t>
            </w:r>
          </w:p>
        </w:tc>
      </w:tr>
      <w:tr w:rsidR="00AE51E3">
        <w:trPr>
          <w:trHeight w:val="33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82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</w:pPr>
            <w:r>
              <w:rPr>
                <w:rFonts w:ascii="Times New Roman Regular" w:eastAsia="Tahoma" w:hAnsi="Times New Roman Regular" w:cs="Times New Roman Regular"/>
                <w:color w:val="000000"/>
                <w:sz w:val="28"/>
                <w:szCs w:val="28"/>
                <w:lang w:eastAsia="zh-CN" w:bidi="ar"/>
              </w:rPr>
              <w:t>Садыкова Огулнур Нармедовна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“SMART HEALTH” медицина орталығы</w:t>
            </w:r>
          </w:p>
        </w:tc>
      </w:tr>
      <w:tr w:rsidR="00AE51E3">
        <w:trPr>
          <w:trHeight w:val="33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83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</w:pPr>
            <w:r>
              <w:rPr>
                <w:rFonts w:ascii="Times New Roman Regular" w:eastAsia="Tahoma" w:hAnsi="Times New Roman Regular" w:cs="Times New Roman Regular"/>
                <w:color w:val="000000"/>
                <w:sz w:val="28"/>
                <w:szCs w:val="28"/>
                <w:lang w:eastAsia="zh-CN" w:bidi="ar"/>
              </w:rPr>
              <w:t>Таджибаева Зеба Исламбековна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“SMART HEALTH” медицина орталығы</w:t>
            </w:r>
          </w:p>
        </w:tc>
      </w:tr>
      <w:tr w:rsidR="00AE51E3">
        <w:trPr>
          <w:trHeight w:val="33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84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Текебаев Мекан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“SMART HEALTH” медицина орталығы</w:t>
            </w:r>
          </w:p>
        </w:tc>
      </w:tr>
      <w:tr w:rsidR="00AE51E3">
        <w:trPr>
          <w:trHeight w:val="33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85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Хайтбаева Мадина Рашидовна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“SMART HEALTH” медицина орталығы</w:t>
            </w:r>
          </w:p>
        </w:tc>
      </w:tr>
      <w:tr w:rsidR="00AE51E3">
        <w:trPr>
          <w:trHeight w:val="33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86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Халбаева Энеш Орунбай гызы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“SMART HEALTH” медицина орталығы</w:t>
            </w:r>
          </w:p>
        </w:tc>
      </w:tr>
      <w:tr w:rsidR="00AE51E3">
        <w:trPr>
          <w:trHeight w:val="33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87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  <w:sz w:val="28"/>
                <w:szCs w:val="28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  <w:t>Худайбердиева Лачын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“SMART HEALTH” медицина орталығы</w:t>
            </w:r>
          </w:p>
        </w:tc>
      </w:tr>
      <w:tr w:rsidR="00AE51E3">
        <w:trPr>
          <w:trHeight w:val="33"/>
        </w:trPr>
        <w:tc>
          <w:tcPr>
            <w:tcW w:w="10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88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rPr>
                <w:rFonts w:ascii="Times New Roman Regular" w:eastAsia="Times New Roman" w:hAnsi="Times New Roman Regular" w:cs="Times New Roman Regular"/>
                <w:color w:val="000000"/>
                <w:sz w:val="28"/>
                <w:szCs w:val="28"/>
              </w:rPr>
            </w:pPr>
            <w:r>
              <w:rPr>
                <w:rFonts w:ascii="Times New Roman Regular" w:eastAsia="Tahoma" w:hAnsi="Times New Roman Regular" w:cs="Times New Roman Regular"/>
                <w:color w:val="000000"/>
                <w:sz w:val="28"/>
                <w:szCs w:val="28"/>
                <w:lang w:eastAsia="zh-CN" w:bidi="ar"/>
              </w:rPr>
              <w:t>Худайбердиева Яныл Мухаммет гызы</w:t>
            </w:r>
          </w:p>
        </w:tc>
        <w:tc>
          <w:tcPr>
            <w:tcW w:w="4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 Regular" w:hAnsi="Times New Roman Regular" w:cs="Times New Roman Regular"/>
              </w:rPr>
            </w:pPr>
            <w:r>
              <w:rPr>
                <w:rFonts w:ascii="Times New Roman Regular" w:eastAsia="Times New Roman" w:hAnsi="Times New Roman Regular" w:cs="Times New Roman Regular"/>
                <w:color w:val="000000"/>
                <w:sz w:val="28"/>
              </w:rPr>
              <w:t>“SMART HEALTH” медицина орталығы</w:t>
            </w:r>
          </w:p>
        </w:tc>
      </w:tr>
    </w:tbl>
    <w:p w:rsidR="00AE51E3" w:rsidRDefault="00AE51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AE51E3" w:rsidRDefault="002D7C0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2) Орыс бөлімі / Практика жетекшілері Ешмуханбет А.Н., Сырайыл С.</w:t>
      </w:r>
    </w:p>
    <w:tbl>
      <w:tblPr>
        <w:tblStyle w:val="TableGrid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3005"/>
        <w:gridCol w:w="5671"/>
      </w:tblGrid>
      <w:tr w:rsidR="00AE51E3" w:rsidTr="009E51D1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3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Студенттердің аты-жөні</w:t>
            </w:r>
          </w:p>
        </w:tc>
        <w:tc>
          <w:tcPr>
            <w:tcW w:w="56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 базасы</w:t>
            </w:r>
          </w:p>
        </w:tc>
      </w:tr>
      <w:tr w:rsidR="00AE51E3" w:rsidTr="009E51D1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ind w:left="34" w:hanging="34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Аллабердиев Мейлис Аманмухаммедович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әл-Фараби атындағы Қазақ ұлттық университетінің когнитивті нейробиология ғылыми-зерттеу орталығы</w:t>
            </w:r>
          </w:p>
        </w:tc>
      </w:tr>
      <w:tr w:rsidR="00AE51E3" w:rsidTr="009E51D1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ind w:left="34" w:hanging="34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Амандурдыев Юсуп Бориевич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әл-Фараби атындағы Қазақ ұлттық университетінің когнитивті нейробиология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ғылыми-зерттеу орталығы</w:t>
            </w:r>
          </w:p>
        </w:tc>
      </w:tr>
      <w:tr w:rsidR="00AE51E3" w:rsidTr="009E51D1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ind w:left="34" w:hanging="34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Гелдимурадова Майса Тазебаевна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әл-Фараби атындағы Қазақ ұлттық университетінің когнитивті нейробиология ғылыми-зерттеу орталығы</w:t>
            </w:r>
          </w:p>
        </w:tc>
      </w:tr>
      <w:tr w:rsidR="00AE51E3" w:rsidTr="009E51D1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Гурбанова Мая Шамырат гызы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әл-Фараби атындағы Қазақ ұлттық университетінің когнитивті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нейробиология ғылыми-зерттеу орталығы</w:t>
            </w:r>
          </w:p>
        </w:tc>
      </w:tr>
      <w:tr w:rsidR="00AE51E3" w:rsidTr="009E51D1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Гурджиева Нургозел Узакбай гызы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ШҚЖ МҚК «Тері-венерологиялық диспансері»</w:t>
            </w:r>
          </w:p>
        </w:tc>
      </w:tr>
      <w:tr w:rsidR="00AE51E3" w:rsidTr="009E51D1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Дадебаева Нурана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әл-Фараби атындағы Қазақ ұлттық университетінің когнитивті нейробиология ғылыми-зерттеу орталығы</w:t>
            </w:r>
          </w:p>
        </w:tc>
      </w:tr>
      <w:tr w:rsidR="00AE51E3" w:rsidTr="009E51D1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Джумагелдиев Вепа Бегмырадович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әл-Фараби атындағы Қазақ ұлттық университетінің когнитивті нейробиология ғылыми-зерттеу орталығы</w:t>
            </w:r>
          </w:p>
        </w:tc>
      </w:tr>
      <w:tr w:rsidR="00AE51E3" w:rsidTr="009E51D1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Дурдыев Мердан Какышович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әл-Фараби атындағы Қазақ ұлттық университетінің когнитивті нейробиология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ғылыми-зерттеу орталығы</w:t>
            </w:r>
          </w:p>
        </w:tc>
      </w:tr>
      <w:tr w:rsidR="00AE51E3" w:rsidTr="009E51D1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Какаев Бегенч Гурбангелди оглы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әл-Фараби атындағы Қазақ ұлттық университетінің когнитивті нейробиология ғылыми-зерттеу орталығы</w:t>
            </w:r>
          </w:p>
        </w:tc>
      </w:tr>
      <w:tr w:rsidR="00AE51E3" w:rsidTr="009E51D1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Какаева Айджемиле Оразгулыевна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ШҚЖ МҚК «Тері-венерологиялық диспансері»</w:t>
            </w:r>
          </w:p>
        </w:tc>
      </w:tr>
      <w:tr w:rsidR="00AE51E3" w:rsidTr="009E51D1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Магамедова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Айгозел Байрамдурды гызы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әл-Фараби атындағы Қазақ ұлттық университетінің когнитивті нейробиология ғылыми-зерттеу орталығы</w:t>
            </w:r>
          </w:p>
        </w:tc>
      </w:tr>
      <w:tr w:rsidR="00AE51E3" w:rsidTr="009E51D1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Мередова Айна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әл-Фараби атындағы Қазақ ұлттық университетінің когнитивті нейробиология ғылыми-зерттеу орталығы</w:t>
            </w:r>
          </w:p>
        </w:tc>
      </w:tr>
      <w:tr w:rsidR="00AE51E3" w:rsidTr="009E51D1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Нурмухаммедов Насрулла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әл-Фараби атындағы Қазақ ұлттық университетінің когнитивті нейробиология ғылыми-зерттеу орталығы</w:t>
            </w:r>
          </w:p>
        </w:tc>
      </w:tr>
      <w:tr w:rsidR="00AE51E3" w:rsidTr="009E51D1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Перхадова Джемиле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әл-Фараби атындағы Қазақ ұлттық университетінің когнитивті нейробиология ғылыми-зерттеу орталығы</w:t>
            </w:r>
          </w:p>
        </w:tc>
      </w:tr>
      <w:tr w:rsidR="00AE51E3" w:rsidTr="009E51D1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Рашидова Айнура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ШҚЖ МҚК «Тері-венерологиялық диспансері»</w:t>
            </w:r>
          </w:p>
        </w:tc>
      </w:tr>
      <w:tr w:rsidR="00AE51E3" w:rsidTr="009E51D1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Сансызбаева Аида Максатовна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әл-Фараби атындағы Қазақ ұлттық университетінің когнитивті нейробиология ғылыми-зерттеу орталығы</w:t>
            </w:r>
          </w:p>
        </w:tc>
      </w:tr>
      <w:tr w:rsidR="00AE51E3" w:rsidTr="009E51D1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Сатлыков Даянч Базарович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әл-Фараби атындағы Қазақ ұлттық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университетінің когнитивті нейробиология ғылыми-зерттеу орталығы</w:t>
            </w:r>
          </w:p>
        </w:tc>
      </w:tr>
      <w:tr w:rsidR="00AE51E3" w:rsidTr="009E51D1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Тачсапарова Айнур Алламурат гызы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әл-Фараби атындағы Қазақ ұлттық университетінің когнитивті нейробиология ғылыми-зерттеу орталығы</w:t>
            </w:r>
          </w:p>
        </w:tc>
      </w:tr>
      <w:tr w:rsidR="00AE51E3" w:rsidTr="009E51D1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Шарипов Агабек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әл-Фараби атындағы Қазақ ұлттық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университетінің когнитивті нейробиология ғылыми-зерттеу орталығы</w:t>
            </w:r>
          </w:p>
        </w:tc>
      </w:tr>
      <w:tr w:rsidR="00AE51E3" w:rsidTr="009E51D1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Эсенова Айбиби Мамедовна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әл-Фараби атындағы Қазақ ұлттық университетінің когнитивті нейробиология ғылыми-зерттеу орталығы</w:t>
            </w:r>
          </w:p>
        </w:tc>
      </w:tr>
      <w:tr w:rsidR="00AE51E3" w:rsidTr="009E51D1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Юлдашев Санжар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әл-Фараби атындағы Қазақ ұлттық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университетінің когнитивті нейробиология ғылыми-зерттеу орталығы</w:t>
            </w:r>
          </w:p>
        </w:tc>
      </w:tr>
      <w:tr w:rsidR="00AE51E3" w:rsidTr="009E51D1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Юнусов Диярбек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әл-Фараби атындағы Қазақ ұлттық университетінің когнитивті нейробиология ғылыми-зерттеу орталығы</w:t>
            </w:r>
          </w:p>
        </w:tc>
      </w:tr>
      <w:tr w:rsidR="00AE51E3" w:rsidTr="009E51D1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Каденова Томирис Батырбековна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“SMART HEALTH” медицина орталығы</w:t>
            </w:r>
          </w:p>
        </w:tc>
      </w:tr>
      <w:tr w:rsidR="00AE51E3" w:rsidTr="009E51D1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Макашева Диана Вячеславовна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“SMART HEALTH” медицина орталығы</w:t>
            </w:r>
          </w:p>
        </w:tc>
      </w:tr>
      <w:tr w:rsidR="00AE51E3" w:rsidTr="009E51D1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Нурахунов Шамиль Тайиржанович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“SMART HEALTH” медицина орталығы</w:t>
            </w:r>
          </w:p>
        </w:tc>
      </w:tr>
      <w:tr w:rsidR="00AE51E3" w:rsidTr="009E51D1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Онищенко Василий Александрович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“SMART HEALTH” медицина орталығы</w:t>
            </w:r>
          </w:p>
        </w:tc>
      </w:tr>
      <w:tr w:rsidR="00AE51E3" w:rsidTr="009E51D1">
        <w:tc>
          <w:tcPr>
            <w:tcW w:w="5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Рысбек Аружан Нұрланқызы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“SMART HEALTH” медицина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орталығы</w:t>
            </w:r>
          </w:p>
        </w:tc>
      </w:tr>
      <w:tr w:rsidR="00AE51E3" w:rsidTr="009E51D1">
        <w:tc>
          <w:tcPr>
            <w:tcW w:w="57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9E51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51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Серикбаева Риза Рашидкызы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“SMART HEALTH” медицина орталығы</w:t>
            </w:r>
          </w:p>
        </w:tc>
      </w:tr>
      <w:tr w:rsidR="00AE51E3" w:rsidTr="009E51D1">
        <w:tc>
          <w:tcPr>
            <w:tcW w:w="57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Темирбаева Азиза Канатовна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“SMART HEALTH” медицина орталығы</w:t>
            </w:r>
          </w:p>
        </w:tc>
      </w:tr>
      <w:tr w:rsidR="00AE51E3" w:rsidTr="009E51D1">
        <w:trPr>
          <w:trHeight w:val="965"/>
        </w:trPr>
        <w:tc>
          <w:tcPr>
            <w:tcW w:w="57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Шавкенов Диас Аскарович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“SMART HEALTH” медицина орталығы</w:t>
            </w:r>
          </w:p>
        </w:tc>
      </w:tr>
      <w:tr w:rsidR="00AE51E3" w:rsidTr="009E51D1">
        <w:tc>
          <w:tcPr>
            <w:tcW w:w="57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Шамран Аружан Қайыржанқызы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“SMART HEALTH”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медицина орталығы</w:t>
            </w:r>
          </w:p>
        </w:tc>
      </w:tr>
      <w:tr w:rsidR="00AE51E3" w:rsidTr="009E51D1">
        <w:tc>
          <w:tcPr>
            <w:tcW w:w="576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Шангареева Анастасия Камильевна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“SMART HEALTH” медицина орталығы</w:t>
            </w:r>
          </w:p>
        </w:tc>
      </w:tr>
      <w:tr w:rsidR="00AE51E3" w:rsidTr="009E51D1"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Сидикова Гульсанам Сирдашжановна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51E3" w:rsidRDefault="002D7C06">
            <w:pPr>
              <w:spacing w:after="0" w:line="28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“SMART HEALTH” медицина орталығы</w:t>
            </w:r>
          </w:p>
        </w:tc>
      </w:tr>
    </w:tbl>
    <w:p w:rsidR="00AE51E3" w:rsidRDefault="002D7C0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</w:p>
    <w:p w:rsidR="00AE51E3" w:rsidRDefault="002D7C0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 Өндірістік практиканың жетекшілігіне биофизика, биомедицина және нейроғылым кафедрасынан «6B05108 - Биомедицина» </w:t>
      </w:r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 xml:space="preserve">мамандығының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қазақ бөліміне оқытушы: Аманбай Б.Б., Есенова М.Ә., Ешмуханбет А.Н., аға оқытушы: Есенбекова А.Е., Абдильманов Д.Е., орыс </w:t>
      </w:r>
      <w:r>
        <w:rPr>
          <w:rFonts w:ascii="Times New Roman" w:eastAsia="Times New Roman" w:hAnsi="Times New Roman" w:cs="Times New Roman"/>
          <w:color w:val="000000"/>
          <w:sz w:val="28"/>
        </w:rPr>
        <w:t>бөліміне оқытушы:Ешмуханбет А.Н., аға оқытушы: Сырайыл С. тағайындалсын және оған практика бағдарламасының орындалу жауапкершілігі жүктелсін.</w:t>
      </w:r>
    </w:p>
    <w:p w:rsidR="00AE51E3" w:rsidRDefault="002D7C0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70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3. Қауіпсіздік техникасы (ҚТ) мен еңбекті қорғау (ЕҚ) ережелерінің сақталуына және ҚазҰУ-дың нормативтік актілерін</w:t>
      </w:r>
      <w:r>
        <w:rPr>
          <w:rFonts w:ascii="Times New Roman" w:eastAsia="Times New Roman" w:hAnsi="Times New Roman" w:cs="Times New Roman"/>
          <w:color w:val="000000"/>
          <w:sz w:val="28"/>
        </w:rPr>
        <w:t>е сәйкес ҚТ мен ЕҚ бойынша нұсқаулықтыңуақытылы өткізілуіне жауапкершілік биофизика, биомедицина және нейроғылым кафедрасының оқытушы: Аманбай Б.Б., Есенова М.Ә., Ешмуханбет А.Н., аға оқытушы: Есенбекова А.Е., Абдильманов Д.Е., орыс бөліміне оқытушы: Ешмух</w:t>
      </w:r>
      <w:r>
        <w:rPr>
          <w:rFonts w:ascii="Times New Roman" w:eastAsia="Times New Roman" w:hAnsi="Times New Roman" w:cs="Times New Roman"/>
          <w:color w:val="000000"/>
          <w:sz w:val="28"/>
        </w:rPr>
        <w:t>анбет А.Н., аға оқытушы: Сырайыл С. ға жүктелсін.</w:t>
      </w:r>
    </w:p>
    <w:p w:rsidR="00AE51E3" w:rsidRDefault="002D7C0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4. Өндірістік практикаға жіберілген студенттер практика базасын ұсыну жөніндегі келісім-шарттары бар мекеменің ҚТ мен ЕҚ нормативтік құжаттарын басшылыққа алсын. </w:t>
      </w:r>
    </w:p>
    <w:p w:rsidR="00AE51E3" w:rsidRDefault="002D7C0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5. Өндірістік практиканың ұйымдастырылуы мен өткізілуі кафедра кафедра меңгерушісі А.М. Кусту</w:t>
      </w:r>
      <w:r>
        <w:rPr>
          <w:rFonts w:ascii="Times New Roman" w:eastAsia="Times New Roman" w:hAnsi="Times New Roman" w:cs="Times New Roman"/>
          <w:color w:val="000000"/>
          <w:sz w:val="28"/>
        </w:rPr>
        <w:t>баеваға жүктелсін.</w:t>
      </w:r>
    </w:p>
    <w:p w:rsidR="00AE51E3" w:rsidRDefault="002D7C0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AE51E3" w:rsidRDefault="00AE51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709"/>
        <w:jc w:val="both"/>
      </w:pPr>
    </w:p>
    <w:p w:rsidR="00AE51E3" w:rsidRDefault="002D7C0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Операциялық қызмет жөніндегі</w:t>
      </w:r>
      <w:r>
        <w:rPr>
          <w:rFonts w:ascii="Times New Roman" w:eastAsia="Times New Roman" w:hAnsi="Times New Roman" w:cs="Times New Roman"/>
          <w:b/>
          <w:color w:val="000000"/>
          <w:sz w:val="28"/>
          <w:highlight w:val="white"/>
        </w:rPr>
        <w:t xml:space="preserve"> </w:t>
      </w:r>
    </w:p>
    <w:p w:rsidR="00AE51E3" w:rsidRDefault="002D7C0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highlight w:val="white"/>
        </w:rPr>
        <w:t xml:space="preserve">Басқарма мүшесі – проректор    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__________________ А.Б. Увалиева </w:t>
      </w:r>
    </w:p>
    <w:p w:rsidR="00AE51E3" w:rsidRDefault="00AE51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675"/>
        </w:tabs>
        <w:spacing w:after="0"/>
        <w:ind w:firstLine="567"/>
        <w:jc w:val="both"/>
      </w:pPr>
    </w:p>
    <w:p w:rsidR="00AE51E3" w:rsidRDefault="002D7C0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675"/>
        </w:tabs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</w:p>
    <w:p w:rsidR="00AE51E3" w:rsidRDefault="00AE51E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675"/>
        </w:tabs>
        <w:spacing w:after="0"/>
        <w:ind w:firstLine="567"/>
        <w:jc w:val="both"/>
      </w:pPr>
    </w:p>
    <w:p w:rsidR="00AE51E3" w:rsidRDefault="00AE51E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65"/>
        <w:gridCol w:w="5964"/>
      </w:tblGrid>
      <w:tr w:rsidR="00AE51E3">
        <w:tc>
          <w:tcPr>
            <w:tcW w:w="2965" w:type="dxa"/>
          </w:tcPr>
          <w:p w:rsidR="00AE51E3" w:rsidRDefault="002D7C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Подписант</w:t>
            </w:r>
          </w:p>
        </w:tc>
        <w:tc>
          <w:tcPr>
            <w:tcW w:w="5964" w:type="dxa"/>
          </w:tcPr>
          <w:p w:rsidR="00AE51E3" w:rsidRDefault="002D7C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t xml:space="preserve">Издатель ЭЦП - ҰЛТТЫҚ КУӘЛАНДЫРУШЫ ОРТАЛЫҚ (GOST), УВАЛИЕВА АСЕЛЬ, НЕКОММЕРЧЕСКОЕ АКЦИОНЕРНОЕ ОБЩЕСТВО "КАЗАХСКИЙ </w:t>
            </w:r>
            <w:r>
              <w:t>НАЦИОНАЛЬНЫЙ УНИВЕРСИТЕТ ИМЕНИ АЛЬ-ФАРАБИ", BIN990140001154</w:t>
            </w:r>
          </w:p>
        </w:tc>
      </w:tr>
      <w:tr w:rsidR="00AE51E3">
        <w:trPr>
          <w:trHeight w:val="269"/>
        </w:trPr>
        <w:tc>
          <w:tcPr>
            <w:tcW w:w="2965" w:type="dxa"/>
            <w:vMerge w:val="restart"/>
          </w:tcPr>
          <w:p w:rsidR="00AE51E3" w:rsidRDefault="002D7C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Уникальный код:</w:t>
            </w:r>
          </w:p>
        </w:tc>
        <w:tc>
          <w:tcPr>
            <w:tcW w:w="5964" w:type="dxa"/>
            <w:vMerge w:val="restart"/>
          </w:tcPr>
          <w:p w:rsidR="00AE51E3" w:rsidRDefault="002D7C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5F6ABCFD04D64156</w:t>
            </w:r>
          </w:p>
        </w:tc>
      </w:tr>
      <w:tr w:rsidR="00AE51E3">
        <w:trPr>
          <w:trHeight w:val="269"/>
        </w:trPr>
        <w:tc>
          <w:tcPr>
            <w:tcW w:w="2965" w:type="dxa"/>
            <w:vMerge w:val="restart"/>
          </w:tcPr>
          <w:p w:rsidR="00AE51E3" w:rsidRDefault="002D7C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Короткая ссылка:</w:t>
            </w:r>
          </w:p>
        </w:tc>
        <w:tc>
          <w:tcPr>
            <w:tcW w:w="5964" w:type="dxa"/>
            <w:vMerge w:val="restart"/>
          </w:tcPr>
          <w:p w:rsidR="00AE51E3" w:rsidRDefault="002D7C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https://short.kaznu.kz/Mu9Z1a</w:t>
            </w:r>
          </w:p>
        </w:tc>
      </w:tr>
      <w:tr w:rsidR="00AE51E3">
        <w:trPr>
          <w:trHeight w:val="564"/>
        </w:trPr>
        <w:tc>
          <w:tcPr>
            <w:tcW w:w="2965" w:type="dxa"/>
          </w:tcPr>
          <w:p w:rsidR="00AE51E3" w:rsidRDefault="002D7C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685800" cy="685800"/>
                  <wp:effectExtent l="0" t="0" r="0" b="0"/>
                  <wp:docPr id="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</w:tcPr>
          <w:p w:rsidR="00AE51E3" w:rsidRDefault="002D7C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Электрондық құжатты тексеру үшін: https://odo.kaznu.kz/verify мекен-жайына өтіп, қажетті жолдарды </w:t>
            </w:r>
            <w:r>
              <w:rPr>
                <w:rFonts w:ascii="Times New Roman" w:eastAsia="Times New Roman" w:hAnsi="Times New Roman" w:cs="Times New Roman"/>
                <w:sz w:val="24"/>
              </w:rPr>
              <w:t>толтырыңыз. Электрондық құжаттың көшірмесін тексеру үшін қысқа сілтемеге өтіңіз немесе QR код арқылы оқыңыз. Бұл құжат, «Электрондық құжат және электрондық цифрлық қолтаңба туралы» Қазақстан Республикасының 2003 жылғы 7 қаңтарда шыққан Заңының 7-бабының 1-</w:t>
            </w:r>
            <w:r>
              <w:rPr>
                <w:rFonts w:ascii="Times New Roman" w:eastAsia="Times New Roman" w:hAnsi="Times New Roman" w:cs="Times New Roman"/>
                <w:sz w:val="24"/>
              </w:rPr>
              <w:t>тармағына сәйкес, қағаз құжатпен тең дәрежелі болып табылады. / Для проверки электронного документа перейдите по адресу: https://odo.kaznu.kz/verify и заполните необходимые поля. Для проверки копии электронного документа перейдите по короткой ссылке или сч</w:t>
            </w:r>
            <w:r>
              <w:rPr>
                <w:rFonts w:ascii="Times New Roman" w:eastAsia="Times New Roman" w:hAnsi="Times New Roman" w:cs="Times New Roman"/>
                <w:sz w:val="24"/>
              </w:rPr>
              <w:t>итайте QR код. 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носителе.</w:t>
            </w:r>
          </w:p>
        </w:tc>
      </w:tr>
      <w:tr w:rsidR="00AE51E3">
        <w:trPr>
          <w:trHeight w:val="993"/>
        </w:trPr>
        <w:tc>
          <w:tcPr>
            <w:tcW w:w="2965" w:type="dxa"/>
          </w:tcPr>
          <w:p w:rsidR="00AE51E3" w:rsidRDefault="002D7C0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Лист согласования</w:t>
            </w:r>
          </w:p>
        </w:tc>
        <w:tc>
          <w:tcPr>
            <w:tcW w:w="5964" w:type="dxa"/>
          </w:tcPr>
          <w:p w:rsidR="00AE51E3" w:rsidRDefault="00AE51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SalemTable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firstRow="1" w:lastRow="0" w:firstColumn="1" w:lastColumn="0" w:noHBand="0" w:noVBand="1"/>
            </w:tblPr>
            <w:tblGrid>
              <w:gridCol w:w="2339"/>
              <w:gridCol w:w="2339"/>
              <w:gridCol w:w="2339"/>
              <w:gridCol w:w="2339"/>
            </w:tblGrid>
            <w:tr w:rsidR="00AE51E3"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AE51E3" w:rsidRDefault="002D7C06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ФИО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AE51E3" w:rsidRDefault="002D7C06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Тип действия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AE51E3" w:rsidRDefault="002D7C06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Время и дата согласования или под</w:t>
                  </w:r>
                  <w:r>
                    <w:rPr>
                      <w:rFonts w:ascii="Times New Roman" w:hAnsi="Times New Roman"/>
                      <w:sz w:val="24"/>
                    </w:rPr>
                    <w:t>писания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AE51E3" w:rsidRDefault="002D7C06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Данные по ЭЦП</w:t>
                  </w:r>
                </w:p>
              </w:tc>
            </w:tr>
            <w:tr w:rsidR="00AE51E3"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AE51E3" w:rsidRDefault="002D7C06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Заядан Б.К.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AE51E3" w:rsidRDefault="002D7C06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Согласовано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AE51E3" w:rsidRDefault="002D7C06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23.12.2022 12:18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AE51E3" w:rsidRDefault="002D7C06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ЗАЯДАН БОЛАТХАН КАЗЫХАНУЛЫ</w:t>
                  </w:r>
                </w:p>
              </w:tc>
            </w:tr>
            <w:tr w:rsidR="00AE51E3"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AE51E3" w:rsidRDefault="002D7C06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Есенова А.Қ.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AE51E3" w:rsidRDefault="002D7C06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Согласовано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AE51E3" w:rsidRDefault="002D7C06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23.12.2022 14:12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AE51E3" w:rsidRDefault="002D7C06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ЕСЕНОВА АЛИНА ҚАНАТҚЫЗЫ</w:t>
                  </w:r>
                </w:p>
              </w:tc>
            </w:tr>
            <w:tr w:rsidR="00AE51E3"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AE51E3" w:rsidRDefault="002D7C06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Асылбеков Е.А.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AE51E3" w:rsidRDefault="002D7C06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Согласовано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AE51E3" w:rsidRDefault="002D7C06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23.12.2022 17:02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AE51E3" w:rsidRDefault="002D7C06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АСЫЛБЕКОВ ЕРАСЫЛ АЙДАРУЛЫ</w:t>
                  </w:r>
                </w:p>
              </w:tc>
            </w:tr>
            <w:tr w:rsidR="00AE51E3"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AE51E3" w:rsidRDefault="002D7C06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Кадиров А.К.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AE51E3" w:rsidRDefault="002D7C06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Согласовано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AE51E3" w:rsidRDefault="002D7C06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23.12.2022 17:05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AE51E3" w:rsidRDefault="002D7C06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КАДИРОВ АНУАР КАЛБЕКОВИЧ</w:t>
                  </w:r>
                </w:p>
              </w:tc>
            </w:tr>
            <w:tr w:rsidR="00AE51E3"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AE51E3" w:rsidRDefault="002D7C06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Сыдыков Н.С.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AE51E3" w:rsidRDefault="002D7C06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Согласовано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AE51E3" w:rsidRDefault="002D7C06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23.12.2022 18:48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AE51E3" w:rsidRDefault="002D7C06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СЫДЫКОВ НУРХАД САПАРБЕКОВИЧ</w:t>
                  </w:r>
                </w:p>
              </w:tc>
            </w:tr>
            <w:tr w:rsidR="00AE51E3"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AE51E3" w:rsidRDefault="002D7C06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Кубеева Ж.У.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AE51E3" w:rsidRDefault="002D7C06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Согласовано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AE51E3" w:rsidRDefault="002D7C06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27.12.2022 14:31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AE51E3" w:rsidRDefault="002D7C06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КУБЕЕВА ЖАНАР УМИРБЕКОВНА</w:t>
                  </w:r>
                </w:p>
              </w:tc>
            </w:tr>
            <w:tr w:rsidR="00AE51E3"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AE51E3" w:rsidRDefault="002D7C06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Увалиева А.Б.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AE51E3" w:rsidRDefault="002D7C06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Подписано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AE51E3" w:rsidRDefault="002D7C06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27.12.2022 16:19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AE51E3" w:rsidRDefault="002D7C06">
                  <w:pPr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ҰЛТТЫҚ</w:t>
                  </w:r>
                  <w:r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</w:rPr>
                    <w:t>КУӘЛАНДЫРУШЫ ОРТАЛЫҚ (GOST), УВАЛИЕВА АСЕЛЬ, НЕКОММЕРЧЕСКОЕ АКЦИОНЕРНОЕ ОБЩЕСТВО "КАЗАХСКИЙ НАЦИОНАЛЬНЫЙ УНИВЕРСИТЕТ ИМЕНИ АЛЬ-ФАРАБИ"</w:t>
                  </w:r>
                </w:p>
              </w:tc>
            </w:tr>
          </w:tbl>
          <w:p w:rsidR="00AE51E3" w:rsidRDefault="00AE51E3">
            <w:pPr>
              <w:spacing w:after="0" w:line="240" w:lineRule="auto"/>
            </w:pPr>
          </w:p>
        </w:tc>
      </w:tr>
    </w:tbl>
    <w:p w:rsidR="00AE51E3" w:rsidRDefault="00AE51E3"/>
    <w:p w:rsidR="00AE51E3" w:rsidRDefault="00AE51E3"/>
    <w:sectPr w:rsidR="00AE51E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09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7C06" w:rsidRDefault="002D7C06">
      <w:pPr>
        <w:spacing w:after="0" w:line="240" w:lineRule="auto"/>
      </w:pPr>
      <w:r>
        <w:separator/>
      </w:r>
    </w:p>
  </w:endnote>
  <w:endnote w:type="continuationSeparator" w:id="0">
    <w:p w:rsidR="002D7C06" w:rsidRDefault="002D7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Regular">
    <w:altName w:val="Times New Roman"/>
    <w:panose1 w:val="020B0604020202020204"/>
    <w:charset w:val="00"/>
    <w:family w:val="auto"/>
    <w:pitch w:val="default"/>
    <w:sig w:usb0="E0002AEF" w:usb1="C0007841" w:usb2="00000009" w:usb3="00000000" w:csb0="400001FF" w:csb1="FFFF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51E3" w:rsidRDefault="00AE51E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51E3" w:rsidRDefault="00AE51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7C06" w:rsidRDefault="002D7C06">
      <w:pPr>
        <w:spacing w:after="0" w:line="240" w:lineRule="auto"/>
      </w:pPr>
      <w:r>
        <w:separator/>
      </w:r>
    </w:p>
  </w:footnote>
  <w:footnote w:type="continuationSeparator" w:id="0">
    <w:p w:rsidR="002D7C06" w:rsidRDefault="002D7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51E3" w:rsidRDefault="00AE51E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51E3" w:rsidRDefault="00AE51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C0EDC"/>
    <w:multiLevelType w:val="multilevel"/>
    <w:tmpl w:val="63BC0E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C0EE7"/>
    <w:multiLevelType w:val="multilevel"/>
    <w:tmpl w:val="63BC0EE7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C0EF2"/>
    <w:multiLevelType w:val="multilevel"/>
    <w:tmpl w:val="63BC0EF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BC0EFD"/>
    <w:multiLevelType w:val="multilevel"/>
    <w:tmpl w:val="63BC0EFD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C0F08"/>
    <w:multiLevelType w:val="multilevel"/>
    <w:tmpl w:val="63BC0F0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C0F13"/>
    <w:multiLevelType w:val="multilevel"/>
    <w:tmpl w:val="63BC0F13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BC0F1E"/>
    <w:multiLevelType w:val="multilevel"/>
    <w:tmpl w:val="63BC0F1E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BC0F29"/>
    <w:multiLevelType w:val="multilevel"/>
    <w:tmpl w:val="63BC0F29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BC0F34"/>
    <w:multiLevelType w:val="multilevel"/>
    <w:tmpl w:val="63BC0F34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C0F3F"/>
    <w:multiLevelType w:val="multilevel"/>
    <w:tmpl w:val="63BC0F3F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C0F4A"/>
    <w:multiLevelType w:val="multilevel"/>
    <w:tmpl w:val="63BC0F4A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BC0F55"/>
    <w:multiLevelType w:val="multilevel"/>
    <w:tmpl w:val="63BC0F55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C0F60"/>
    <w:multiLevelType w:val="multilevel"/>
    <w:tmpl w:val="63BC0F60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C0F6B"/>
    <w:multiLevelType w:val="multilevel"/>
    <w:tmpl w:val="63BC0F6B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C0F76"/>
    <w:multiLevelType w:val="multilevel"/>
    <w:tmpl w:val="63BC0F76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C0F81"/>
    <w:multiLevelType w:val="multilevel"/>
    <w:tmpl w:val="63BC0F81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C0F8C"/>
    <w:multiLevelType w:val="multilevel"/>
    <w:tmpl w:val="63BC0F8C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BC0F97"/>
    <w:multiLevelType w:val="multilevel"/>
    <w:tmpl w:val="63BC0F97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C0FA2"/>
    <w:multiLevelType w:val="multilevel"/>
    <w:tmpl w:val="63BC0FA2"/>
    <w:lvl w:ilvl="0">
      <w:start w:val="1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BC0FAD"/>
    <w:multiLevelType w:val="multilevel"/>
    <w:tmpl w:val="63BC0FAD"/>
    <w:lvl w:ilvl="0">
      <w:start w:val="2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C0FB8"/>
    <w:multiLevelType w:val="multilevel"/>
    <w:tmpl w:val="63BC0FB8"/>
    <w:lvl w:ilvl="0">
      <w:start w:val="2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C0FC3"/>
    <w:multiLevelType w:val="multilevel"/>
    <w:tmpl w:val="63BC0FC3"/>
    <w:lvl w:ilvl="0">
      <w:start w:val="2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C0FCE"/>
    <w:multiLevelType w:val="multilevel"/>
    <w:tmpl w:val="63BC0FCE"/>
    <w:lvl w:ilvl="0">
      <w:start w:val="2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C0FD9"/>
    <w:multiLevelType w:val="multilevel"/>
    <w:tmpl w:val="63BC0FD9"/>
    <w:lvl w:ilvl="0">
      <w:start w:val="2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C0FE4"/>
    <w:multiLevelType w:val="multilevel"/>
    <w:tmpl w:val="63BC0FE4"/>
    <w:lvl w:ilvl="0">
      <w:start w:val="2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BC0FEF"/>
    <w:multiLevelType w:val="multilevel"/>
    <w:tmpl w:val="63BC0FEF"/>
    <w:lvl w:ilvl="0">
      <w:start w:val="2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C0FFA"/>
    <w:multiLevelType w:val="multilevel"/>
    <w:tmpl w:val="63BC0FFA"/>
    <w:lvl w:ilvl="0">
      <w:start w:val="2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BC1005"/>
    <w:multiLevelType w:val="multilevel"/>
    <w:tmpl w:val="63BC1005"/>
    <w:lvl w:ilvl="0">
      <w:start w:val="2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BC1010"/>
    <w:multiLevelType w:val="multilevel"/>
    <w:tmpl w:val="63BC1010"/>
    <w:lvl w:ilvl="0">
      <w:start w:val="2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C101B"/>
    <w:multiLevelType w:val="multilevel"/>
    <w:tmpl w:val="63BC101B"/>
    <w:lvl w:ilvl="0">
      <w:start w:val="3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BC1026"/>
    <w:multiLevelType w:val="multilevel"/>
    <w:tmpl w:val="63BC1026"/>
    <w:lvl w:ilvl="0">
      <w:start w:val="3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C1031"/>
    <w:multiLevelType w:val="multilevel"/>
    <w:tmpl w:val="63BC1031"/>
    <w:lvl w:ilvl="0">
      <w:start w:val="3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C103C"/>
    <w:multiLevelType w:val="multilevel"/>
    <w:tmpl w:val="63BC103C"/>
    <w:lvl w:ilvl="0">
      <w:start w:val="3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C1047"/>
    <w:multiLevelType w:val="multilevel"/>
    <w:tmpl w:val="63BC1047"/>
    <w:lvl w:ilvl="0">
      <w:start w:val="3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C1052"/>
    <w:multiLevelType w:val="multilevel"/>
    <w:tmpl w:val="63BC1052"/>
    <w:lvl w:ilvl="0">
      <w:start w:val="3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BC105D"/>
    <w:multiLevelType w:val="multilevel"/>
    <w:tmpl w:val="63BC105D"/>
    <w:lvl w:ilvl="0">
      <w:start w:val="3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BC1068"/>
    <w:multiLevelType w:val="multilevel"/>
    <w:tmpl w:val="63BC1068"/>
    <w:lvl w:ilvl="0">
      <w:start w:val="3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BC1073"/>
    <w:multiLevelType w:val="multilevel"/>
    <w:tmpl w:val="63BC1073"/>
    <w:lvl w:ilvl="0">
      <w:start w:val="3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BC107E"/>
    <w:multiLevelType w:val="multilevel"/>
    <w:tmpl w:val="63BC107E"/>
    <w:lvl w:ilvl="0">
      <w:start w:val="3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BC1089"/>
    <w:multiLevelType w:val="multilevel"/>
    <w:tmpl w:val="63BC1089"/>
    <w:lvl w:ilvl="0">
      <w:start w:val="4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BC1094"/>
    <w:multiLevelType w:val="multilevel"/>
    <w:tmpl w:val="63BC1094"/>
    <w:lvl w:ilvl="0">
      <w:start w:val="4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BC109F"/>
    <w:multiLevelType w:val="multilevel"/>
    <w:tmpl w:val="63BC109F"/>
    <w:lvl w:ilvl="0">
      <w:start w:val="4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BC10AA"/>
    <w:multiLevelType w:val="multilevel"/>
    <w:tmpl w:val="63BC10AA"/>
    <w:lvl w:ilvl="0">
      <w:start w:val="4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BC10B5"/>
    <w:multiLevelType w:val="multilevel"/>
    <w:tmpl w:val="63BC10B5"/>
    <w:lvl w:ilvl="0">
      <w:start w:val="4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BC10C0"/>
    <w:multiLevelType w:val="multilevel"/>
    <w:tmpl w:val="63BC10C0"/>
    <w:lvl w:ilvl="0">
      <w:start w:val="4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BC10CB"/>
    <w:multiLevelType w:val="multilevel"/>
    <w:tmpl w:val="63BC10CB"/>
    <w:lvl w:ilvl="0">
      <w:start w:val="4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BC10D6"/>
    <w:multiLevelType w:val="multilevel"/>
    <w:tmpl w:val="63BC10D6"/>
    <w:lvl w:ilvl="0">
      <w:start w:val="4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BC10E1"/>
    <w:multiLevelType w:val="multilevel"/>
    <w:tmpl w:val="63BC10E1"/>
    <w:lvl w:ilvl="0">
      <w:start w:val="4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BC10EC"/>
    <w:multiLevelType w:val="multilevel"/>
    <w:tmpl w:val="63BC10EC"/>
    <w:lvl w:ilvl="0">
      <w:start w:val="4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BC10F7"/>
    <w:multiLevelType w:val="multilevel"/>
    <w:tmpl w:val="63BC10F7"/>
    <w:lvl w:ilvl="0">
      <w:start w:val="5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BC1102"/>
    <w:multiLevelType w:val="multilevel"/>
    <w:tmpl w:val="63BC1102"/>
    <w:lvl w:ilvl="0">
      <w:start w:val="5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BC110D"/>
    <w:multiLevelType w:val="multilevel"/>
    <w:tmpl w:val="63BC110D"/>
    <w:lvl w:ilvl="0">
      <w:start w:val="5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BC1118"/>
    <w:multiLevelType w:val="multilevel"/>
    <w:tmpl w:val="63BC1118"/>
    <w:lvl w:ilvl="0">
      <w:start w:val="5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BC1123"/>
    <w:multiLevelType w:val="multilevel"/>
    <w:tmpl w:val="63BC1123"/>
    <w:lvl w:ilvl="0">
      <w:start w:val="5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BC112E"/>
    <w:multiLevelType w:val="multilevel"/>
    <w:tmpl w:val="63BC112E"/>
    <w:lvl w:ilvl="0">
      <w:start w:val="5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59329045">
    <w:abstractNumId w:val="0"/>
  </w:num>
  <w:num w:numId="2" w16cid:durableId="554699791">
    <w:abstractNumId w:val="1"/>
  </w:num>
  <w:num w:numId="3" w16cid:durableId="1216116412">
    <w:abstractNumId w:val="2"/>
  </w:num>
  <w:num w:numId="4" w16cid:durableId="2001035173">
    <w:abstractNumId w:val="3"/>
  </w:num>
  <w:num w:numId="5" w16cid:durableId="1312950399">
    <w:abstractNumId w:val="4"/>
  </w:num>
  <w:num w:numId="6" w16cid:durableId="10107209">
    <w:abstractNumId w:val="5"/>
  </w:num>
  <w:num w:numId="7" w16cid:durableId="1822576611">
    <w:abstractNumId w:val="6"/>
  </w:num>
  <w:num w:numId="8" w16cid:durableId="1457261551">
    <w:abstractNumId w:val="7"/>
  </w:num>
  <w:num w:numId="9" w16cid:durableId="195973577">
    <w:abstractNumId w:val="8"/>
  </w:num>
  <w:num w:numId="10" w16cid:durableId="1733650686">
    <w:abstractNumId w:val="9"/>
  </w:num>
  <w:num w:numId="11" w16cid:durableId="747730258">
    <w:abstractNumId w:val="10"/>
  </w:num>
  <w:num w:numId="12" w16cid:durableId="1976521688">
    <w:abstractNumId w:val="11"/>
  </w:num>
  <w:num w:numId="13" w16cid:durableId="1382510201">
    <w:abstractNumId w:val="12"/>
  </w:num>
  <w:num w:numId="14" w16cid:durableId="1901165645">
    <w:abstractNumId w:val="13"/>
  </w:num>
  <w:num w:numId="15" w16cid:durableId="1968854526">
    <w:abstractNumId w:val="14"/>
  </w:num>
  <w:num w:numId="16" w16cid:durableId="257254460">
    <w:abstractNumId w:val="15"/>
  </w:num>
  <w:num w:numId="17" w16cid:durableId="260915345">
    <w:abstractNumId w:val="16"/>
  </w:num>
  <w:num w:numId="18" w16cid:durableId="162160546">
    <w:abstractNumId w:val="17"/>
  </w:num>
  <w:num w:numId="19" w16cid:durableId="670259018">
    <w:abstractNumId w:val="18"/>
  </w:num>
  <w:num w:numId="20" w16cid:durableId="1761483525">
    <w:abstractNumId w:val="19"/>
  </w:num>
  <w:num w:numId="21" w16cid:durableId="692994271">
    <w:abstractNumId w:val="20"/>
  </w:num>
  <w:num w:numId="22" w16cid:durableId="1283270012">
    <w:abstractNumId w:val="21"/>
  </w:num>
  <w:num w:numId="23" w16cid:durableId="1979264886">
    <w:abstractNumId w:val="22"/>
  </w:num>
  <w:num w:numId="24" w16cid:durableId="1421217845">
    <w:abstractNumId w:val="23"/>
  </w:num>
  <w:num w:numId="25" w16cid:durableId="1594243913">
    <w:abstractNumId w:val="24"/>
  </w:num>
  <w:num w:numId="26" w16cid:durableId="1388533635">
    <w:abstractNumId w:val="25"/>
  </w:num>
  <w:num w:numId="27" w16cid:durableId="1208103918">
    <w:abstractNumId w:val="26"/>
  </w:num>
  <w:num w:numId="28" w16cid:durableId="1021051305">
    <w:abstractNumId w:val="27"/>
  </w:num>
  <w:num w:numId="29" w16cid:durableId="593439926">
    <w:abstractNumId w:val="28"/>
  </w:num>
  <w:num w:numId="30" w16cid:durableId="519705090">
    <w:abstractNumId w:val="29"/>
  </w:num>
  <w:num w:numId="31" w16cid:durableId="852841620">
    <w:abstractNumId w:val="30"/>
  </w:num>
  <w:num w:numId="32" w16cid:durableId="1382749763">
    <w:abstractNumId w:val="31"/>
  </w:num>
  <w:num w:numId="33" w16cid:durableId="1782993907">
    <w:abstractNumId w:val="32"/>
  </w:num>
  <w:num w:numId="34" w16cid:durableId="800340439">
    <w:abstractNumId w:val="33"/>
  </w:num>
  <w:num w:numId="35" w16cid:durableId="870344053">
    <w:abstractNumId w:val="34"/>
  </w:num>
  <w:num w:numId="36" w16cid:durableId="1524709730">
    <w:abstractNumId w:val="35"/>
  </w:num>
  <w:num w:numId="37" w16cid:durableId="485243556">
    <w:abstractNumId w:val="36"/>
  </w:num>
  <w:num w:numId="38" w16cid:durableId="473105166">
    <w:abstractNumId w:val="37"/>
  </w:num>
  <w:num w:numId="39" w16cid:durableId="1726022804">
    <w:abstractNumId w:val="38"/>
  </w:num>
  <w:num w:numId="40" w16cid:durableId="1910341428">
    <w:abstractNumId w:val="39"/>
  </w:num>
  <w:num w:numId="41" w16cid:durableId="455607820">
    <w:abstractNumId w:val="40"/>
  </w:num>
  <w:num w:numId="42" w16cid:durableId="1191143221">
    <w:abstractNumId w:val="41"/>
  </w:num>
  <w:num w:numId="43" w16cid:durableId="42869062">
    <w:abstractNumId w:val="42"/>
  </w:num>
  <w:num w:numId="44" w16cid:durableId="1072578288">
    <w:abstractNumId w:val="43"/>
  </w:num>
  <w:num w:numId="45" w16cid:durableId="1096827783">
    <w:abstractNumId w:val="44"/>
  </w:num>
  <w:num w:numId="46" w16cid:durableId="697969777">
    <w:abstractNumId w:val="45"/>
  </w:num>
  <w:num w:numId="47" w16cid:durableId="1693651529">
    <w:abstractNumId w:val="46"/>
  </w:num>
  <w:num w:numId="48" w16cid:durableId="501892564">
    <w:abstractNumId w:val="47"/>
  </w:num>
  <w:num w:numId="49" w16cid:durableId="82186815">
    <w:abstractNumId w:val="48"/>
  </w:num>
  <w:num w:numId="50" w16cid:durableId="1306086860">
    <w:abstractNumId w:val="49"/>
  </w:num>
  <w:num w:numId="51" w16cid:durableId="1565140061">
    <w:abstractNumId w:val="50"/>
  </w:num>
  <w:num w:numId="52" w16cid:durableId="760838233">
    <w:abstractNumId w:val="51"/>
  </w:num>
  <w:num w:numId="53" w16cid:durableId="327904029">
    <w:abstractNumId w:val="52"/>
  </w:num>
  <w:num w:numId="54" w16cid:durableId="1329094674">
    <w:abstractNumId w:val="53"/>
  </w:num>
  <w:num w:numId="55" w16cid:durableId="31620233">
    <w:abstractNumId w:val="5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1E3"/>
    <w:rsid w:val="FE3A2BC1"/>
    <w:rsid w:val="FFEFEE01"/>
    <w:rsid w:val="000912DB"/>
    <w:rsid w:val="002D7C06"/>
    <w:rsid w:val="00691D88"/>
    <w:rsid w:val="009E51D1"/>
    <w:rsid w:val="00AE51E3"/>
    <w:rsid w:val="5D6DE21B"/>
    <w:rsid w:val="6EFED0AA"/>
    <w:rsid w:val="6FFF3088"/>
    <w:rsid w:val="71F4E98C"/>
    <w:rsid w:val="7D5CEC40"/>
    <w:rsid w:val="7FFD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99D125D"/>
  <w15:docId w15:val="{0BE59425-6A35-3146-A044-8742404B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K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nhideWhenUsed="1" w:qFormat="1"/>
    <w:lsdException w:name="endnote text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Arial" w:eastAsia="Arial" w:hAnsi="Arial" w:cs="Ari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Pr>
      <w:b/>
      <w:bCs/>
      <w:color w:val="5B9BD5" w:themeColor="accent1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unhideWhenUsed/>
    <w:qFormat/>
    <w:pPr>
      <w:spacing w:after="0" w:line="240" w:lineRule="auto"/>
    </w:pPr>
    <w:rPr>
      <w:sz w:val="20"/>
    </w:rPr>
  </w:style>
  <w:style w:type="paragraph" w:styleId="Footer">
    <w:name w:val="footer"/>
    <w:basedOn w:val="Normal"/>
    <w:link w:val="FooterChar1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after="40" w:line="240" w:lineRule="auto"/>
    </w:pPr>
    <w:rPr>
      <w:sz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/>
    </w:pPr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00"/>
      <w:contextualSpacing/>
    </w:pPr>
    <w:rPr>
      <w:sz w:val="48"/>
      <w:szCs w:val="48"/>
    </w:rPr>
  </w:style>
  <w:style w:type="paragraph" w:styleId="TOC1">
    <w:name w:val="toc 1"/>
    <w:basedOn w:val="Normal"/>
    <w:next w:val="Normal"/>
    <w:uiPriority w:val="39"/>
    <w:unhideWhenUsed/>
    <w:qFormat/>
    <w:pPr>
      <w:spacing w:after="57"/>
    </w:pPr>
  </w:style>
  <w:style w:type="paragraph" w:styleId="TOC2">
    <w:name w:val="toc 2"/>
    <w:basedOn w:val="Normal"/>
    <w:next w:val="Normal"/>
    <w:uiPriority w:val="39"/>
    <w:unhideWhenUsed/>
    <w:qFormat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qFormat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qFormat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qFormat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qFormat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qFormat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qFormat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qFormat/>
    <w:pPr>
      <w:spacing w:after="57"/>
      <w:ind w:left="2268"/>
    </w:pPr>
  </w:style>
  <w:style w:type="character" w:styleId="EndnoteReference">
    <w:name w:val="endnote reference"/>
    <w:uiPriority w:val="99"/>
    <w:unhideWhenUsed/>
    <w:qFormat/>
    <w:rPr>
      <w:vertAlign w:val="superscript"/>
    </w:rPr>
  </w:style>
  <w:style w:type="character" w:styleId="FootnoteReference">
    <w:name w:val="footnote reference"/>
    <w:uiPriority w:val="99"/>
    <w:unhideWhenUsed/>
    <w:qFormat/>
    <w:rPr>
      <w:vertAlign w:val="superscript"/>
    </w:rPr>
  </w:style>
  <w:style w:type="character" w:styleId="Hyperlink">
    <w:name w:val="Hyperlink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Heading2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link w:val="Title"/>
    <w:uiPriority w:val="10"/>
    <w:qFormat/>
    <w:rPr>
      <w:sz w:val="48"/>
      <w:szCs w:val="48"/>
    </w:rPr>
  </w:style>
  <w:style w:type="character" w:customStyle="1" w:styleId="SubtitleChar">
    <w:name w:val="Subtitle Char"/>
    <w:link w:val="Subtitle"/>
    <w:uiPriority w:val="11"/>
    <w:qFormat/>
    <w:rPr>
      <w:sz w:val="24"/>
      <w:szCs w:val="24"/>
    </w:rPr>
  </w:style>
  <w:style w:type="paragraph" w:customStyle="1" w:styleId="Quote1">
    <w:name w:val="Quote1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1"/>
    <w:uiPriority w:val="29"/>
    <w:qFormat/>
    <w:rPr>
      <w:i/>
    </w:rPr>
  </w:style>
  <w:style w:type="paragraph" w:customStyle="1" w:styleId="IntenseQuote1">
    <w:name w:val="Intense Quote1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IntenseQuoteChar">
    <w:name w:val="Intense Quote Char"/>
    <w:link w:val="IntenseQuote1"/>
    <w:uiPriority w:val="30"/>
    <w:qFormat/>
    <w:rPr>
      <w:i/>
    </w:rPr>
  </w:style>
  <w:style w:type="character" w:customStyle="1" w:styleId="HeaderChar">
    <w:name w:val="Header Char"/>
    <w:link w:val="Heade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FooterChar1">
    <w:name w:val="Footer Char1"/>
    <w:link w:val="Footer"/>
    <w:uiPriority w:val="99"/>
    <w:qFormat/>
  </w:style>
  <w:style w:type="table" w:customStyle="1" w:styleId="TableGridLight1">
    <w:name w:val="Table Grid Light1"/>
    <w:basedOn w:val="TableNormal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TableNormal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1">
    <w:name w:val="Plain Table 21"/>
    <w:basedOn w:val="TableNormal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leNormal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1">
    <w:name w:val="Plain Table 41"/>
    <w:basedOn w:val="TableNormal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1">
    <w:name w:val="Plain Table 51"/>
    <w:basedOn w:val="TableNormal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1">
    <w:name w:val="Grid Table 1 Light1"/>
    <w:basedOn w:val="TableNormal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qFormat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1">
    <w:name w:val="Grid Table 21"/>
    <w:basedOn w:val="TableNormal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qFormat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qFormat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1">
    <w:name w:val="Grid Table 31"/>
    <w:basedOn w:val="TableNormal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qFormat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qFormat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1">
    <w:name w:val="Grid Table 41"/>
    <w:basedOn w:val="TableNormal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qFormat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qFormat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1">
    <w:name w:val="Grid Table 5 Dark1"/>
    <w:basedOn w:val="Table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1">
    <w:name w:val="Grid Table 6 Colorful1"/>
    <w:basedOn w:val="TableNormal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qFormat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qFormat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qFormat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qFormat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1">
    <w:name w:val="Grid Table 7 Colorful1"/>
    <w:basedOn w:val="TableNormal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qFormat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qFormat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qFormat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qFormat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ListTable1Light1">
    <w:name w:val="List Table 1 Light1"/>
    <w:basedOn w:val="TableNormal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1">
    <w:name w:val="List Table 21"/>
    <w:basedOn w:val="TableNormal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qFormat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qFormat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qFormat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qFormat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qFormat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1">
    <w:name w:val="List Table 31"/>
    <w:basedOn w:val="TableNormal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qFormat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qFormat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qFormat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1">
    <w:name w:val="List Table 41"/>
    <w:basedOn w:val="TableNormal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qFormat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qFormat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1">
    <w:name w:val="List Table 5 Dark1"/>
    <w:basedOn w:val="TableNormal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qFormat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qFormat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qFormat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1">
    <w:name w:val="List Table 6 Colorful1"/>
    <w:basedOn w:val="TableNormal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qFormat/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qFormat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stTable7Colorful1">
    <w:name w:val="List Table 7 Colorful1"/>
    <w:basedOn w:val="TableNormal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qFormat/>
    <w:tblPr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qFormat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qFormat/>
    <w:tblPr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qFormat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Table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qFormat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qFormat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qFormat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qFormat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qFormat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qFormat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qFormat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link w:val="FootnoteText"/>
    <w:uiPriority w:val="99"/>
    <w:qFormat/>
    <w:rPr>
      <w:sz w:val="18"/>
    </w:rPr>
  </w:style>
  <w:style w:type="character" w:customStyle="1" w:styleId="EndnoteTextChar">
    <w:name w:val="Endnote Text Char"/>
    <w:link w:val="EndnoteText"/>
    <w:uiPriority w:val="99"/>
    <w:qFormat/>
    <w:rPr>
      <w:sz w:val="20"/>
    </w:rPr>
  </w:style>
  <w:style w:type="paragraph" w:customStyle="1" w:styleId="TOCHeading1">
    <w:name w:val="TOC Heading1"/>
    <w:uiPriority w:val="39"/>
    <w:unhideWhenUsed/>
    <w:qFormat/>
    <w:pPr>
      <w:spacing w:after="200" w:line="276" w:lineRule="auto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NoSpacing1">
    <w:name w:val="No Spacing1"/>
    <w:basedOn w:val="Normal"/>
    <w:uiPriority w:val="1"/>
    <w:qFormat/>
    <w:pPr>
      <w:spacing w:after="0" w:line="240" w:lineRule="auto"/>
    </w:p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table" w:customStyle="1" w:styleId="SalemTable">
    <w:name w:val="SalemTable"/>
    <w:qFormat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2031</Words>
  <Characters>11577</Characters>
  <Application>Microsoft Office Word</Application>
  <DocSecurity>0</DocSecurity>
  <Lines>96</Lines>
  <Paragraphs>27</Paragraphs>
  <ScaleCrop>false</ScaleCrop>
  <Company/>
  <LinksUpToDate>false</LinksUpToDate>
  <CharactersWithSpaces>13581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saya</dc:creator>
  <cp:lastModifiedBy>Сырайыл Саягүл</cp:lastModifiedBy>
  <cp:revision>4</cp:revision>
  <dcterms:created xsi:type="dcterms:W3CDTF">2023-01-22T07:38:00Z</dcterms:created>
  <dcterms:modified xsi:type="dcterms:W3CDTF">2023-01-22T07:39:00Z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